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245"/>
        <w:tblW w:w="1034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87"/>
        <w:gridCol w:w="715"/>
        <w:gridCol w:w="6046"/>
      </w:tblGrid>
      <w:tr w:rsidR="001B2ABD" w:rsidTr="00D73A87">
        <w:trPr>
          <w:trHeight w:val="1939"/>
        </w:trPr>
        <w:tc>
          <w:tcPr>
            <w:tcW w:w="3587" w:type="dxa"/>
            <w:vAlign w:val="bottom"/>
          </w:tcPr>
          <w:p w:rsidR="001B2ABD" w:rsidRDefault="00AF7831" w:rsidP="00AF7831">
            <w:pPr>
              <w:tabs>
                <w:tab w:val="left" w:pos="99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D304AD4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-8219440</wp:posOffset>
                  </wp:positionV>
                  <wp:extent cx="2019300" cy="2409825"/>
                  <wp:effectExtent l="0" t="0" r="0" b="952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5" w:type="dxa"/>
          </w:tcPr>
          <w:p w:rsidR="001B2ABD" w:rsidRDefault="001B2ABD" w:rsidP="00AF7831">
            <w:pPr>
              <w:tabs>
                <w:tab w:val="left" w:pos="990"/>
              </w:tabs>
            </w:pPr>
          </w:p>
        </w:tc>
        <w:tc>
          <w:tcPr>
            <w:tcW w:w="6046" w:type="dxa"/>
            <w:vAlign w:val="bottom"/>
          </w:tcPr>
          <w:p w:rsidR="00AF7831" w:rsidRDefault="00AF7831" w:rsidP="00D73A87">
            <w:pPr>
              <w:jc w:val="both"/>
            </w:pPr>
          </w:p>
          <w:p w:rsidR="00D73A87" w:rsidRDefault="00D73A87" w:rsidP="00D73A87">
            <w:pPr>
              <w:pStyle w:val="KonuBal"/>
              <w:jc w:val="both"/>
              <w:rPr>
                <w:sz w:val="72"/>
                <w:szCs w:val="72"/>
              </w:rPr>
            </w:pPr>
          </w:p>
          <w:p w:rsidR="00D73A87" w:rsidRDefault="00D73A87" w:rsidP="00D73A87">
            <w:pPr>
              <w:pStyle w:val="KonuBal"/>
              <w:jc w:val="both"/>
              <w:rPr>
                <w:sz w:val="72"/>
                <w:szCs w:val="72"/>
              </w:rPr>
            </w:pPr>
          </w:p>
          <w:p w:rsidR="00C474C8" w:rsidRPr="00D73A87" w:rsidRDefault="00AF7831" w:rsidP="00D73A87">
            <w:pPr>
              <w:pStyle w:val="KonuBal"/>
              <w:jc w:val="both"/>
              <w:rPr>
                <w:sz w:val="72"/>
                <w:szCs w:val="72"/>
              </w:rPr>
            </w:pPr>
            <w:r w:rsidRPr="00D73A87">
              <w:rPr>
                <w:sz w:val="72"/>
                <w:szCs w:val="72"/>
              </w:rPr>
              <w:t>Arda veri</w:t>
            </w:r>
            <w:r w:rsidR="00C474C8" w:rsidRPr="00D73A87">
              <w:rPr>
                <w:sz w:val="72"/>
                <w:szCs w:val="72"/>
              </w:rPr>
              <w:t>m</w:t>
            </w:r>
          </w:p>
          <w:p w:rsidR="00D73A87" w:rsidRDefault="00D73A87" w:rsidP="00D73A87">
            <w:pPr>
              <w:jc w:val="both"/>
              <w:rPr>
                <w:rFonts w:ascii="Arial" w:hAnsi="Arial" w:cs="Arial"/>
                <w:sz w:val="22"/>
                <w:shd w:val="clear" w:color="auto" w:fill="FFFFFF"/>
                <w:lang w:eastAsia="tr-TR"/>
              </w:rPr>
            </w:pPr>
          </w:p>
          <w:p w:rsidR="00D73A87" w:rsidRDefault="00D73A87" w:rsidP="00D73A87">
            <w:pPr>
              <w:jc w:val="both"/>
              <w:rPr>
                <w:rFonts w:ascii="Arial" w:hAnsi="Arial" w:cs="Arial"/>
                <w:sz w:val="22"/>
                <w:shd w:val="clear" w:color="auto" w:fill="FFFFFF"/>
                <w:lang w:eastAsia="tr-TR"/>
              </w:rPr>
            </w:pPr>
          </w:p>
          <w:p w:rsidR="00D73A87" w:rsidRDefault="00D73A87" w:rsidP="00D73A87">
            <w:pPr>
              <w:jc w:val="both"/>
              <w:rPr>
                <w:rFonts w:ascii="Arial" w:hAnsi="Arial" w:cs="Arial"/>
                <w:sz w:val="22"/>
                <w:shd w:val="clear" w:color="auto" w:fill="FFFFFF"/>
                <w:lang w:eastAsia="tr-TR"/>
              </w:rPr>
            </w:pPr>
          </w:p>
          <w:p w:rsidR="00D73A87" w:rsidRDefault="00D73A87" w:rsidP="00D73A87">
            <w:pPr>
              <w:jc w:val="both"/>
              <w:rPr>
                <w:rFonts w:ascii="Arial" w:hAnsi="Arial" w:cs="Arial"/>
                <w:sz w:val="22"/>
                <w:shd w:val="clear" w:color="auto" w:fill="FFFFFF"/>
                <w:lang w:eastAsia="tr-TR"/>
              </w:rPr>
            </w:pPr>
          </w:p>
          <w:p w:rsidR="00AF7831" w:rsidRDefault="00AF7831" w:rsidP="00D73A87">
            <w:pPr>
              <w:jc w:val="both"/>
              <w:rPr>
                <w:rFonts w:ascii="Arial" w:hAnsi="Arial" w:cs="Arial"/>
                <w:sz w:val="22"/>
                <w:shd w:val="clear" w:color="auto" w:fill="FFFFFF"/>
                <w:lang w:eastAsia="tr-TR"/>
              </w:rPr>
            </w:pPr>
            <w:r w:rsidRPr="00C474C8">
              <w:rPr>
                <w:rFonts w:ascii="Arial" w:hAnsi="Arial" w:cs="Arial"/>
                <w:sz w:val="22"/>
                <w:shd w:val="clear" w:color="auto" w:fill="FFFFFF"/>
                <w:lang w:eastAsia="tr-TR"/>
              </w:rPr>
              <w:t>Merhaba sevgili Yeditepe Eczacılık Ailemiz!</w:t>
            </w:r>
          </w:p>
          <w:p w:rsidR="00C474C8" w:rsidRPr="00C474C8" w:rsidRDefault="00C474C8" w:rsidP="00D73A87">
            <w:pPr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AF7831" w:rsidRDefault="00AF7831" w:rsidP="00D73A87">
            <w:pPr>
              <w:jc w:val="both"/>
              <w:rPr>
                <w:rFonts w:ascii="Arial" w:hAnsi="Arial" w:cs="Arial"/>
                <w:sz w:val="22"/>
                <w:shd w:val="clear" w:color="auto" w:fill="FFFFFF"/>
                <w:lang w:eastAsia="tr-TR"/>
              </w:rPr>
            </w:pPr>
            <w:r w:rsidRPr="00D73A87">
              <w:rPr>
                <w:rFonts w:ascii="Arial" w:hAnsi="Arial" w:cs="Arial"/>
                <w:sz w:val="22"/>
                <w:shd w:val="clear" w:color="auto" w:fill="FFFFFF"/>
                <w:lang w:eastAsia="tr-TR"/>
              </w:rPr>
              <w:t>Ben 4.sınıflar öğrenci temsilcisi Arda Verim.</w:t>
            </w:r>
          </w:p>
          <w:p w:rsidR="00D73A87" w:rsidRPr="00D73A87" w:rsidRDefault="00D73A87" w:rsidP="00D73A87">
            <w:pPr>
              <w:jc w:val="both"/>
              <w:rPr>
                <w:rFonts w:ascii="Arial" w:hAnsi="Arial" w:cs="Arial"/>
                <w:sz w:val="22"/>
                <w:lang w:eastAsia="tr-TR"/>
              </w:rPr>
            </w:pPr>
          </w:p>
          <w:p w:rsidR="00D73A87" w:rsidRDefault="00AF7831" w:rsidP="00D73A87">
            <w:pPr>
              <w:jc w:val="both"/>
              <w:rPr>
                <w:rFonts w:ascii="Arial" w:hAnsi="Arial" w:cs="Arial"/>
                <w:sz w:val="22"/>
                <w:lang w:eastAsia="tr-TR"/>
              </w:rPr>
            </w:pPr>
            <w:r w:rsidRPr="00D73A87">
              <w:rPr>
                <w:rFonts w:ascii="Arial" w:hAnsi="Arial" w:cs="Arial"/>
                <w:sz w:val="22"/>
                <w:lang w:eastAsia="tr-TR"/>
              </w:rPr>
              <w:t>Fakültemiz 4.sınıf öğrenci temsilcisiyim.</w:t>
            </w:r>
            <w:r w:rsidR="00D73A87">
              <w:rPr>
                <w:rFonts w:ascii="Arial" w:hAnsi="Arial" w:cs="Arial"/>
                <w:sz w:val="22"/>
                <w:lang w:eastAsia="tr-TR"/>
              </w:rPr>
              <w:t xml:space="preserve"> </w:t>
            </w:r>
            <w:r w:rsidRPr="00D73A87">
              <w:rPr>
                <w:rFonts w:ascii="Arial" w:hAnsi="Arial" w:cs="Arial"/>
                <w:sz w:val="22"/>
                <w:lang w:eastAsia="tr-TR"/>
              </w:rPr>
              <w:t>Yaklaşık iki buçuk senedir gösterdiğimiz</w:t>
            </w:r>
            <w:r w:rsidR="00D73A87">
              <w:rPr>
                <w:rFonts w:ascii="Arial" w:hAnsi="Arial" w:cs="Arial"/>
                <w:sz w:val="22"/>
                <w:lang w:eastAsia="tr-TR"/>
              </w:rPr>
              <w:t xml:space="preserve"> </w:t>
            </w:r>
            <w:r w:rsidRPr="00D73A87">
              <w:rPr>
                <w:rFonts w:ascii="Arial" w:hAnsi="Arial" w:cs="Arial"/>
                <w:sz w:val="22"/>
                <w:lang w:eastAsia="tr-TR"/>
              </w:rPr>
              <w:t>performansla </w:t>
            </w:r>
            <w:r w:rsidRPr="00D73A87">
              <w:rPr>
                <w:rFonts w:ascii="Arial" w:hAnsi="Arial" w:cs="Arial"/>
                <w:bCs/>
                <w:sz w:val="22"/>
                <w:lang w:eastAsia="tr-TR"/>
              </w:rPr>
              <w:t>fakültemizin adını,</w:t>
            </w:r>
            <w:r w:rsidRPr="00D73A87">
              <w:rPr>
                <w:rFonts w:ascii="Arial" w:hAnsi="Arial" w:cs="Arial"/>
                <w:sz w:val="22"/>
                <w:lang w:eastAsia="tr-TR"/>
              </w:rPr>
              <w:t> TEB camiasında oldukça yükselttiğimiz görev sürecimizde</w:t>
            </w:r>
            <w:r w:rsidR="00D73A87">
              <w:rPr>
                <w:rFonts w:ascii="Arial" w:hAnsi="Arial" w:cs="Arial"/>
                <w:sz w:val="22"/>
                <w:lang w:eastAsia="tr-TR"/>
              </w:rPr>
              <w:t xml:space="preserve"> </w:t>
            </w:r>
            <w:r w:rsidRPr="00D73A87">
              <w:rPr>
                <w:rFonts w:ascii="Arial" w:hAnsi="Arial" w:cs="Arial"/>
                <w:sz w:val="22"/>
                <w:lang w:eastAsia="tr-TR"/>
              </w:rPr>
              <w:t>görevimizi tam anlamıyla 10/10 gerçekleştirdik. Ne kadar</w:t>
            </w:r>
            <w:r w:rsidR="00D73A87">
              <w:rPr>
                <w:rFonts w:ascii="Arial" w:hAnsi="Arial" w:cs="Arial"/>
                <w:sz w:val="22"/>
                <w:lang w:eastAsia="tr-TR"/>
              </w:rPr>
              <w:t xml:space="preserve"> </w:t>
            </w:r>
            <w:proofErr w:type="gramStart"/>
            <w:r w:rsidRPr="00D73A87">
              <w:rPr>
                <w:rFonts w:ascii="Arial" w:hAnsi="Arial" w:cs="Arial"/>
                <w:sz w:val="22"/>
                <w:lang w:eastAsia="tr-TR"/>
              </w:rPr>
              <w:t>farklı,</w:t>
            </w:r>
            <w:proofErr w:type="gramEnd"/>
            <w:r w:rsidRPr="00D73A87">
              <w:rPr>
                <w:rFonts w:ascii="Arial" w:hAnsi="Arial" w:cs="Arial"/>
                <w:sz w:val="22"/>
                <w:lang w:eastAsia="tr-TR"/>
              </w:rPr>
              <w:t xml:space="preserve"> ne kadar özgün, ne kadar kaliteli olduğumuzu hem yaptığımız genel komisyon </w:t>
            </w:r>
            <w:proofErr w:type="spellStart"/>
            <w:r w:rsidRPr="00D73A87">
              <w:rPr>
                <w:rFonts w:ascii="Arial" w:hAnsi="Arial" w:cs="Arial"/>
                <w:sz w:val="22"/>
                <w:lang w:eastAsia="tr-TR"/>
              </w:rPr>
              <w:t>çalıştaylarında</w:t>
            </w:r>
            <w:proofErr w:type="spellEnd"/>
            <w:r w:rsidRPr="00D73A87">
              <w:rPr>
                <w:rFonts w:ascii="Arial" w:hAnsi="Arial" w:cs="Arial"/>
                <w:sz w:val="22"/>
                <w:lang w:eastAsia="tr-TR"/>
              </w:rPr>
              <w:t xml:space="preserve"> tüm fakültelerdeki öğrencilere, hem de yetişkin yöneticilerin can kulağıyla dinlediği ortamlarda elimize mikrofonu alarak kendi kalitemizi yansıttık. İnsanlarda hayranlık uyandırmayı başarıyla</w:t>
            </w:r>
            <w:r w:rsidR="00D73A87">
              <w:rPr>
                <w:rFonts w:ascii="Arial" w:hAnsi="Arial" w:cs="Arial"/>
                <w:sz w:val="22"/>
                <w:lang w:eastAsia="tr-TR"/>
              </w:rPr>
              <w:t xml:space="preserve"> </w:t>
            </w:r>
            <w:r w:rsidRPr="00D73A87">
              <w:rPr>
                <w:rFonts w:ascii="Arial" w:hAnsi="Arial" w:cs="Arial"/>
                <w:sz w:val="22"/>
                <w:lang w:eastAsia="tr-TR"/>
              </w:rPr>
              <w:t>başardık.</w:t>
            </w:r>
            <w:r w:rsidRPr="00D73A87">
              <w:rPr>
                <w:rFonts w:ascii="Arial" w:hAnsi="Arial" w:cs="Arial"/>
                <w:sz w:val="22"/>
                <w:lang w:eastAsia="tr-TR"/>
              </w:rPr>
              <w:br/>
            </w:r>
          </w:p>
          <w:p w:rsidR="00AF7831" w:rsidRPr="00D73A87" w:rsidRDefault="00AF7831" w:rsidP="00D73A87">
            <w:pPr>
              <w:jc w:val="both"/>
              <w:rPr>
                <w:rFonts w:ascii="Arial" w:hAnsi="Arial" w:cs="Arial"/>
                <w:sz w:val="22"/>
                <w:lang w:eastAsia="tr-TR"/>
              </w:rPr>
            </w:pPr>
            <w:r w:rsidRPr="00D73A87">
              <w:rPr>
                <w:rFonts w:ascii="Arial" w:hAnsi="Arial" w:cs="Arial"/>
                <w:sz w:val="22"/>
                <w:lang w:eastAsia="tr-TR"/>
              </w:rPr>
              <w:t>Temsilcilik dönemimde de yakından hissettirmek istediğim gibi pozitif olmak ve bir adım ileri gitmek için enerjik hissettirmekten başka bir şey değil aslında, tüm bu görevleri üstlenirke</w:t>
            </w:r>
            <w:r w:rsidR="00D73A87" w:rsidRPr="00D73A87">
              <w:rPr>
                <w:rFonts w:ascii="Arial" w:hAnsi="Arial" w:cs="Arial"/>
                <w:sz w:val="22"/>
                <w:lang w:eastAsia="tr-TR"/>
              </w:rPr>
              <w:t xml:space="preserve">n ki </w:t>
            </w:r>
            <w:r w:rsidRPr="00D73A87">
              <w:rPr>
                <w:rFonts w:ascii="Arial" w:hAnsi="Arial" w:cs="Arial"/>
                <w:sz w:val="22"/>
                <w:lang w:eastAsia="tr-TR"/>
              </w:rPr>
              <w:t>motivasyonum.</w:t>
            </w:r>
            <w:r w:rsidR="00D73A87">
              <w:rPr>
                <w:rFonts w:ascii="Arial" w:hAnsi="Arial" w:cs="Arial"/>
                <w:sz w:val="22"/>
                <w:lang w:eastAsia="tr-TR"/>
              </w:rPr>
              <w:t xml:space="preserve"> </w:t>
            </w:r>
            <w:r w:rsidRPr="00D73A87">
              <w:rPr>
                <w:rFonts w:ascii="Arial" w:hAnsi="Arial" w:cs="Arial"/>
                <w:sz w:val="22"/>
                <w:lang w:eastAsia="tr-TR"/>
              </w:rPr>
              <w:t>Şimdi de bildiğimiz üzere fakültemiz TEBGK delege seçimi tekrardan yapılacak.</w:t>
            </w:r>
            <w:r w:rsidRPr="00D73A87">
              <w:rPr>
                <w:rFonts w:ascii="Arial" w:hAnsi="Arial" w:cs="Arial"/>
                <w:sz w:val="22"/>
                <w:lang w:eastAsia="tr-TR"/>
              </w:rPr>
              <w:br/>
              <w:t>Bu doğrultuda, görev sürecimiz resmi olarak bitmişken, edindiğimiz tüm bilgi ve birikimden sonra Türk Eczacıları Birliği’nde sevilen, katkı sunan ve saygı duyulan Yeditepe Temsilcileri olarak biliniyoruz. Dolayısıyla tekrardan seçildiğimiz takdirde </w:t>
            </w:r>
            <w:r w:rsidRPr="00D73A87">
              <w:rPr>
                <w:rFonts w:ascii="Arial" w:hAnsi="Arial" w:cs="Arial"/>
                <w:b/>
                <w:bCs/>
                <w:sz w:val="22"/>
                <w:lang w:eastAsia="tr-TR"/>
              </w:rPr>
              <w:t>TEBGK için Üst Yönetim Kurulu’nda</w:t>
            </w:r>
            <w:r w:rsidRPr="00D73A87">
              <w:rPr>
                <w:rFonts w:ascii="Arial" w:hAnsi="Arial" w:cs="Arial"/>
                <w:sz w:val="22"/>
                <w:lang w:eastAsia="tr-TR"/>
              </w:rPr>
              <w:t xml:space="preserve"> olmayı planlıyoruz ve bu kadar katkı sunduğumuz bir organizasyonda sizleri ve üniversitemizi bir adım öteye taşımak için </w:t>
            </w:r>
            <w:proofErr w:type="gramStart"/>
            <w:r w:rsidRPr="00D73A87">
              <w:rPr>
                <w:rFonts w:ascii="Arial" w:hAnsi="Arial" w:cs="Arial"/>
                <w:sz w:val="22"/>
                <w:lang w:eastAsia="tr-TR"/>
              </w:rPr>
              <w:t>fedakarlık</w:t>
            </w:r>
            <w:proofErr w:type="gramEnd"/>
            <w:r w:rsidRPr="00D73A87">
              <w:rPr>
                <w:rFonts w:ascii="Arial" w:hAnsi="Arial" w:cs="Arial"/>
                <w:sz w:val="22"/>
                <w:lang w:eastAsia="tr-TR"/>
              </w:rPr>
              <w:t xml:space="preserve"> yapmaktan asla çekinmediğimizi göğsümüz açık söylemekten gurur duyuyoruz.</w:t>
            </w:r>
            <w:r w:rsidRPr="00D73A87">
              <w:rPr>
                <w:rFonts w:ascii="Arial" w:hAnsi="Arial" w:cs="Arial"/>
                <w:sz w:val="22"/>
                <w:lang w:eastAsia="tr-TR"/>
              </w:rPr>
              <w:br/>
              <w:t>Her daim başardıklarımızla başkalarının başarmasına el uzatmak amacıyla ışıltımızı birbirimize dokundurarak arttırmak şüphesiz ki her daim hedefim olacaktır.</w:t>
            </w:r>
          </w:p>
          <w:p w:rsidR="00AF7831" w:rsidRPr="00D73A87" w:rsidRDefault="00AF7831" w:rsidP="00D73A87">
            <w:pPr>
              <w:jc w:val="both"/>
              <w:rPr>
                <w:rFonts w:ascii="Arial" w:hAnsi="Arial" w:cs="Arial"/>
                <w:sz w:val="22"/>
                <w:lang w:eastAsia="tr-TR"/>
              </w:rPr>
            </w:pPr>
          </w:p>
          <w:p w:rsidR="00AF7831" w:rsidRDefault="00AF7831" w:rsidP="00D73A87">
            <w:pPr>
              <w:jc w:val="both"/>
              <w:rPr>
                <w:rFonts w:ascii="Arial" w:hAnsi="Arial" w:cs="Arial"/>
                <w:sz w:val="22"/>
                <w:lang w:eastAsia="tr-TR"/>
              </w:rPr>
            </w:pPr>
            <w:r w:rsidRPr="00D73A87">
              <w:rPr>
                <w:rFonts w:ascii="Arial" w:hAnsi="Arial" w:cs="Arial"/>
                <w:sz w:val="22"/>
                <w:lang w:eastAsia="tr-TR"/>
              </w:rPr>
              <w:t>Arda Verim</w:t>
            </w:r>
          </w:p>
          <w:p w:rsidR="00E62653" w:rsidRDefault="00E62653" w:rsidP="00D73A87">
            <w:pPr>
              <w:jc w:val="both"/>
              <w:rPr>
                <w:rFonts w:ascii="Arial" w:hAnsi="Arial" w:cs="Arial"/>
                <w:sz w:val="22"/>
                <w:lang w:eastAsia="tr-TR"/>
              </w:rPr>
            </w:pPr>
          </w:p>
          <w:p w:rsidR="00E62653" w:rsidRPr="00D73A87" w:rsidRDefault="00E62653" w:rsidP="00E62653">
            <w:pPr>
              <w:pStyle w:val="Balk2"/>
              <w:rPr>
                <w:lang w:eastAsia="tr-TR"/>
              </w:rPr>
            </w:pPr>
            <w:bookmarkStart w:id="0" w:name="_GoBack"/>
            <w:bookmarkEnd w:id="0"/>
          </w:p>
          <w:p w:rsidR="00C474C8" w:rsidRDefault="00C474C8" w:rsidP="00D73A8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</w:p>
          <w:p w:rsidR="00C474C8" w:rsidRPr="00AF7831" w:rsidRDefault="00C474C8" w:rsidP="00D73A87">
            <w:pPr>
              <w:jc w:val="both"/>
              <w:rPr>
                <w:lang w:eastAsia="tr-TR"/>
              </w:rPr>
            </w:pPr>
          </w:p>
          <w:p w:rsidR="001B2ABD" w:rsidRPr="00AF7831" w:rsidRDefault="001B2ABD" w:rsidP="00D73A87">
            <w:pPr>
              <w:jc w:val="both"/>
              <w:rPr>
                <w:sz w:val="28"/>
              </w:rPr>
            </w:pPr>
          </w:p>
        </w:tc>
      </w:tr>
      <w:tr w:rsidR="001B2ABD" w:rsidTr="00D73A87">
        <w:trPr>
          <w:trHeight w:val="4084"/>
        </w:trPr>
        <w:tc>
          <w:tcPr>
            <w:tcW w:w="3587" w:type="dxa"/>
          </w:tcPr>
          <w:p w:rsidR="001B2ABD" w:rsidRDefault="001B2ABD" w:rsidP="00AF7831">
            <w:pPr>
              <w:pStyle w:val="Balk3"/>
            </w:pPr>
          </w:p>
          <w:p w:rsidR="004D3011" w:rsidRPr="004D3011" w:rsidRDefault="004D3011" w:rsidP="00AF7831"/>
        </w:tc>
        <w:tc>
          <w:tcPr>
            <w:tcW w:w="715" w:type="dxa"/>
          </w:tcPr>
          <w:p w:rsidR="001B2ABD" w:rsidRDefault="001B2ABD" w:rsidP="00AF7831">
            <w:pPr>
              <w:tabs>
                <w:tab w:val="left" w:pos="990"/>
              </w:tabs>
            </w:pPr>
          </w:p>
        </w:tc>
        <w:tc>
          <w:tcPr>
            <w:tcW w:w="6046" w:type="dxa"/>
          </w:tcPr>
          <w:p w:rsidR="00036450" w:rsidRPr="00AF7831" w:rsidRDefault="00036450" w:rsidP="00AF7831">
            <w:pPr>
              <w:pStyle w:val="Balk4"/>
            </w:pPr>
          </w:p>
        </w:tc>
      </w:tr>
    </w:tbl>
    <w:p w:rsidR="0043117B" w:rsidRDefault="00680413" w:rsidP="000C45FF">
      <w:pPr>
        <w:tabs>
          <w:tab w:val="left" w:pos="990"/>
        </w:tabs>
      </w:pPr>
    </w:p>
    <w:sectPr w:rsidR="0043117B" w:rsidSect="00AE7882">
      <w:head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413" w:rsidRDefault="00680413" w:rsidP="000C45FF">
      <w:r>
        <w:separator/>
      </w:r>
    </w:p>
  </w:endnote>
  <w:endnote w:type="continuationSeparator" w:id="0">
    <w:p w:rsidR="00680413" w:rsidRDefault="0068041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413" w:rsidRDefault="00680413" w:rsidP="000C45FF">
      <w:r>
        <w:separator/>
      </w:r>
    </w:p>
  </w:footnote>
  <w:footnote w:type="continuationSeparator" w:id="0">
    <w:p w:rsidR="00680413" w:rsidRDefault="0068041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FF" w:rsidRDefault="000C45FF">
    <w:pPr>
      <w:pStyle w:val="stBilgi"/>
    </w:pPr>
    <w:r>
      <w:rPr>
        <w:noProof/>
        <w:lang w:bidi="tr-TR"/>
      </w:rPr>
      <w:drawing>
        <wp:anchor distT="0" distB="0" distL="114300" distR="114300" simplePos="0" relativeHeight="251658240" behindDoc="1" locked="0" layoutInCell="1" allowOverlap="1" wp14:anchorId="4D6F4968" wp14:editId="5FE4A118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31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52EC6"/>
    <w:rsid w:val="004813B3"/>
    <w:rsid w:val="00496591"/>
    <w:rsid w:val="004C63E4"/>
    <w:rsid w:val="004D3011"/>
    <w:rsid w:val="005262AC"/>
    <w:rsid w:val="00554B8C"/>
    <w:rsid w:val="005E39D5"/>
    <w:rsid w:val="00600670"/>
    <w:rsid w:val="0062123A"/>
    <w:rsid w:val="00646E75"/>
    <w:rsid w:val="006771D0"/>
    <w:rsid w:val="00680413"/>
    <w:rsid w:val="00715FCB"/>
    <w:rsid w:val="0072182B"/>
    <w:rsid w:val="00743101"/>
    <w:rsid w:val="007775E1"/>
    <w:rsid w:val="007867A0"/>
    <w:rsid w:val="007927F5"/>
    <w:rsid w:val="00802CA0"/>
    <w:rsid w:val="009260CD"/>
    <w:rsid w:val="00952C25"/>
    <w:rsid w:val="00A2118D"/>
    <w:rsid w:val="00AD76E2"/>
    <w:rsid w:val="00AE7882"/>
    <w:rsid w:val="00AF7831"/>
    <w:rsid w:val="00B20152"/>
    <w:rsid w:val="00B359E4"/>
    <w:rsid w:val="00B57D98"/>
    <w:rsid w:val="00B70850"/>
    <w:rsid w:val="00BC4BB6"/>
    <w:rsid w:val="00C066B6"/>
    <w:rsid w:val="00C37BA1"/>
    <w:rsid w:val="00C4674C"/>
    <w:rsid w:val="00C474C8"/>
    <w:rsid w:val="00C506CF"/>
    <w:rsid w:val="00C62312"/>
    <w:rsid w:val="00C72BED"/>
    <w:rsid w:val="00C9578B"/>
    <w:rsid w:val="00CB0055"/>
    <w:rsid w:val="00D219EE"/>
    <w:rsid w:val="00D2522B"/>
    <w:rsid w:val="00D422DE"/>
    <w:rsid w:val="00D5459D"/>
    <w:rsid w:val="00D73A87"/>
    <w:rsid w:val="00D937C9"/>
    <w:rsid w:val="00DA1F4D"/>
    <w:rsid w:val="00DD172A"/>
    <w:rsid w:val="00E25A26"/>
    <w:rsid w:val="00E4381A"/>
    <w:rsid w:val="00E55D74"/>
    <w:rsid w:val="00E62653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8668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Balk4">
    <w:name w:val="heading 4"/>
    <w:basedOn w:val="Normal"/>
    <w:next w:val="Normal"/>
    <w:link w:val="Balk4Char"/>
    <w:uiPriority w:val="9"/>
    <w:qFormat/>
    <w:rsid w:val="00B359E4"/>
    <w:pPr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2ABD"/>
    <w:rPr>
      <w:caps/>
      <w:color w:val="000000" w:themeColor="text1"/>
      <w:sz w:val="96"/>
      <w:szCs w:val="76"/>
    </w:rPr>
  </w:style>
  <w:style w:type="character" w:styleId="Vurgu">
    <w:name w:val="Emphasis"/>
    <w:basedOn w:val="VarsaylanParagrafYazTipi"/>
    <w:uiPriority w:val="11"/>
    <w:semiHidden/>
    <w:qFormat/>
    <w:rsid w:val="00E25A26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arih">
    <w:name w:val="Date"/>
    <w:basedOn w:val="Normal"/>
    <w:next w:val="Normal"/>
    <w:link w:val="TarihChar"/>
    <w:uiPriority w:val="99"/>
    <w:rsid w:val="00036450"/>
  </w:style>
  <w:style w:type="character" w:customStyle="1" w:styleId="TarihChar">
    <w:name w:val="Tarih Char"/>
    <w:basedOn w:val="VarsaylanParagrafYazTipi"/>
    <w:link w:val="Tarih"/>
    <w:uiPriority w:val="99"/>
    <w:rsid w:val="00036450"/>
    <w:rPr>
      <w:sz w:val="18"/>
      <w:szCs w:val="22"/>
    </w:rPr>
  </w:style>
  <w:style w:type="character" w:styleId="Kpr">
    <w:name w:val="Hyperlink"/>
    <w:basedOn w:val="VarsaylanParagrafYazTipi"/>
    <w:uiPriority w:val="99"/>
    <w:unhideWhenUsed/>
    <w:rsid w:val="00281FD5"/>
    <w:rPr>
      <w:color w:val="B85A22" w:themeColor="accent2" w:themeShade="BF"/>
      <w:u w:val="single"/>
    </w:rPr>
  </w:style>
  <w:style w:type="character" w:styleId="zmlenmeyenBahsetme">
    <w:name w:val="Unresolved Mention"/>
    <w:basedOn w:val="VarsaylanParagrafYazTipi"/>
    <w:uiPriority w:val="99"/>
    <w:semiHidden/>
    <w:rsid w:val="004813B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C45FF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C45FF"/>
    <w:rPr>
      <w:sz w:val="22"/>
      <w:szCs w:val="22"/>
    </w:rPr>
  </w:style>
  <w:style w:type="table" w:styleId="TabloKlavuzu">
    <w:name w:val="Table Grid"/>
    <w:basedOn w:val="NormalTablo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B2ABD"/>
    <w:rPr>
      <w:color w:val="808080"/>
    </w:rPr>
  </w:style>
  <w:style w:type="paragraph" w:styleId="Altyaz">
    <w:name w:val="Subtitle"/>
    <w:basedOn w:val="Normal"/>
    <w:next w:val="Normal"/>
    <w:link w:val="Altyaz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tyazChar">
    <w:name w:val="Altyazı Char"/>
    <w:basedOn w:val="VarsaylanParagrafYazTipi"/>
    <w:link w:val="Altyaz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Balk3Char">
    <w:name w:val="Başlık 3 Char"/>
    <w:basedOn w:val="VarsaylanParagrafYazTipi"/>
    <w:link w:val="Balk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Balk4Char">
    <w:name w:val="Başlık 4 Char"/>
    <w:basedOn w:val="VarsaylanParagrafYazTipi"/>
    <w:link w:val="Balk4"/>
    <w:uiPriority w:val="9"/>
    <w:rsid w:val="00B359E4"/>
    <w:rPr>
      <w:b/>
      <w:sz w:val="18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19EE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19E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D73A87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gin.guzenge\AppData\Roaming\Microsoft\Templates\Mavi%20gri%20&#246;zge&#231;mi&#351;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Mavi gri özgeçmiş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2024-01-09T07:41:00Z</dcterms:created>
  <dcterms:modified xsi:type="dcterms:W3CDTF">2024-01-09T09:07:00Z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